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ook w:val="04A0" w:firstRow="1" w:lastRow="0" w:firstColumn="1" w:lastColumn="0" w:noHBand="0" w:noVBand="1"/>
      </w:tblPr>
      <w:tblGrid>
        <w:gridCol w:w="2717"/>
        <w:gridCol w:w="1864"/>
        <w:gridCol w:w="1831"/>
        <w:gridCol w:w="3399"/>
        <w:gridCol w:w="1090"/>
        <w:gridCol w:w="934"/>
        <w:gridCol w:w="1046"/>
      </w:tblGrid>
      <w:tr w:rsidR="004636F0" w:rsidTr="000A2342">
        <w:trPr>
          <w:trHeight w:val="383"/>
        </w:trPr>
        <w:tc>
          <w:tcPr>
            <w:tcW w:w="2717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864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831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399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070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3008F" w:rsidTr="000A2342">
        <w:trPr>
          <w:trHeight w:val="383"/>
        </w:trPr>
        <w:tc>
          <w:tcPr>
            <w:tcW w:w="2717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64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31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399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90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34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45" w:type="dxa"/>
            <w:shd w:val="clear" w:color="auto" w:fill="9CC2E5" w:themeFill="accent1" w:themeFillTint="99"/>
          </w:tcPr>
          <w:p w:rsidR="00F3008F" w:rsidRPr="00A94876" w:rsidRDefault="00C53CA8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42</w:t>
            </w:r>
          </w:p>
        </w:tc>
      </w:tr>
      <w:tr w:rsidR="00F3008F" w:rsidTr="000A2342">
        <w:trPr>
          <w:trHeight w:val="383"/>
        </w:trPr>
        <w:tc>
          <w:tcPr>
            <w:tcW w:w="2717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64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831" w:type="dxa"/>
            <w:shd w:val="clear" w:color="auto" w:fill="auto"/>
          </w:tcPr>
          <w:p w:rsidR="00F3008F" w:rsidRPr="00F3008F" w:rsidRDefault="00676528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399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1番　ルート確保用</w:t>
            </w:r>
            <w:r w:rsidR="000A2342">
              <w:rPr>
                <w:rFonts w:ascii="HGSｺﾞｼｯｸM" w:eastAsia="HGSｺﾞｼｯｸM" w:hint="eastAsia"/>
              </w:rPr>
              <w:t xml:space="preserve">　</w:t>
            </w:r>
            <w:r w:rsidRPr="00F3008F"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1090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4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5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0A2342">
        <w:trPr>
          <w:trHeight w:val="383"/>
        </w:trPr>
        <w:tc>
          <w:tcPr>
            <w:tcW w:w="2717" w:type="dxa"/>
            <w:shd w:val="clear" w:color="auto" w:fill="auto"/>
          </w:tcPr>
          <w:p w:rsidR="00F3008F" w:rsidRPr="00F3008F" w:rsidRDefault="000A2342" w:rsidP="00F3008F">
            <w:pPr>
              <w:rPr>
                <w:rFonts w:ascii="HGSｺﾞｼｯｸM" w:eastAsia="HGSｺﾞｼｯｸM" w:hAnsi="ＭＳ Ｐゴシック"/>
              </w:rPr>
            </w:pPr>
            <w:r w:rsidRPr="000A2342">
              <w:rPr>
                <w:rFonts w:ascii="HGSｺﾞｼｯｸM" w:eastAsia="HGSｺﾞｼｯｸM" w:hAnsi="ＭＳ Ｐゴシック" w:hint="eastAsia"/>
              </w:rPr>
              <w:t>ペムブロリズマブ</w:t>
            </w:r>
            <w:r w:rsidR="00F3008F" w:rsidRPr="00F3008F">
              <w:rPr>
                <w:rFonts w:ascii="HGSｺﾞｼｯｸM" w:eastAsia="HGSｺﾞｼｯｸM" w:hAnsi="ＭＳ Ｐゴシック" w:hint="eastAsia"/>
              </w:rPr>
              <w:t>注</w:t>
            </w:r>
          </w:p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64" w:type="dxa"/>
            <w:shd w:val="clear" w:color="auto" w:fill="auto"/>
          </w:tcPr>
          <w:p w:rsidR="00F3008F" w:rsidRPr="00400C8D" w:rsidRDefault="00C53CA8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4</w:t>
            </w:r>
            <w:r w:rsidR="00400C8D">
              <w:rPr>
                <w:rFonts w:ascii="HGSｺﾞｼｯｸM" w:eastAsia="HGSｺﾞｼｯｸM"/>
              </w:rPr>
              <w:t>0</w:t>
            </w:r>
            <w:r w:rsidR="00F3008F" w:rsidRPr="00F3008F">
              <w:rPr>
                <w:rFonts w:ascii="HGSｺﾞｼｯｸM" w:eastAsia="HGSｺﾞｼｯｸM" w:hint="eastAsia"/>
              </w:rPr>
              <w:t>0mg/body</w:t>
            </w:r>
          </w:p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831" w:type="dxa"/>
            <w:shd w:val="clear" w:color="auto" w:fill="auto"/>
          </w:tcPr>
          <w:p w:rsidR="00F3008F" w:rsidRPr="00F3008F" w:rsidRDefault="00676528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399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2番</w:t>
            </w:r>
          </w:p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1090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4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5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0A2342">
        <w:trPr>
          <w:trHeight w:val="383"/>
        </w:trPr>
        <w:tc>
          <w:tcPr>
            <w:tcW w:w="2717" w:type="dxa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64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831" w:type="dxa"/>
          </w:tcPr>
          <w:p w:rsidR="00F3008F" w:rsidRPr="00F3008F" w:rsidRDefault="00676528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399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3番　流しで</w:t>
            </w:r>
          </w:p>
        </w:tc>
        <w:tc>
          <w:tcPr>
            <w:tcW w:w="1090" w:type="dxa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4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  <w:tc>
          <w:tcPr>
            <w:tcW w:w="1045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　</w:t>
      </w:r>
      <w:r w:rsidR="00676528">
        <w:rPr>
          <w:rFonts w:ascii="HGSｺﾞｼｯｸM" w:eastAsia="HGSｺﾞｼｯｸM" w:hint="eastAsia"/>
          <w:u w:val="single"/>
        </w:rPr>
        <w:t xml:space="preserve">   </w:t>
      </w:r>
      <w:r w:rsidR="004317B7">
        <w:rPr>
          <w:rFonts w:ascii="HGSｺﾞｼｯｸM" w:eastAsia="HGSｺﾞｼｯｸM"/>
          <w:u w:val="single"/>
        </w:rPr>
        <w:t>0</w:t>
      </w:r>
      <w:r w:rsidR="007065F7">
        <w:rPr>
          <w:rFonts w:ascii="HGSｺﾞｼｯｸM" w:eastAsia="HGSｺﾞｼｯｸM"/>
          <w:u w:val="single"/>
        </w:rPr>
        <w:t>7</w:t>
      </w:r>
      <w:r w:rsidR="004317B7">
        <w:rPr>
          <w:rFonts w:ascii="HGSｺﾞｼｯｸM" w:eastAsia="HGSｺﾞｼｯｸM"/>
          <w:u w:val="single"/>
        </w:rPr>
        <w:t>.</w:t>
      </w:r>
      <w:r w:rsidR="00676528">
        <w:rPr>
          <w:rFonts w:ascii="HGSｺﾞｼｯｸM" w:eastAsia="HGSｺﾞｼｯｸM"/>
          <w:u w:val="single"/>
        </w:rPr>
        <w:t xml:space="preserve"> </w:t>
      </w:r>
      <w:r w:rsidR="007065F7">
        <w:rPr>
          <w:rFonts w:ascii="HGSｺﾞｼｯｸM" w:eastAsia="HGSｺﾞｼｯｸM" w:hint="eastAsia"/>
          <w:u w:val="single"/>
        </w:rPr>
        <w:t>産婦人科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　　</w:t>
      </w:r>
      <w:r w:rsidR="00676528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676528">
        <w:rPr>
          <w:rFonts w:ascii="HGSｺﾞｼｯｸM" w:eastAsia="HGSｺﾞｼｯｸM" w:hint="eastAsia"/>
          <w:u w:val="single"/>
        </w:rPr>
        <w:t xml:space="preserve"> </w:t>
      </w:r>
      <w:r w:rsidR="00676528">
        <w:rPr>
          <w:rFonts w:ascii="HGSｺﾞｼｯｸM" w:eastAsia="HGSｺﾞｼｯｸM"/>
          <w:u w:val="single"/>
        </w:rPr>
        <w:t xml:space="preserve">    </w:t>
      </w:r>
      <w:r>
        <w:rPr>
          <w:rFonts w:ascii="HGSｺﾞｼｯｸM" w:eastAsia="HGSｺﾞｼｯｸM"/>
          <w:u w:val="single"/>
        </w:rPr>
        <w:t xml:space="preserve">　</w:t>
      </w:r>
      <w:r w:rsidR="004317B7">
        <w:rPr>
          <w:rFonts w:ascii="HGSｺﾞｼｯｸM" w:eastAsia="HGSｺﾞｼｯｸM" w:hint="eastAsia"/>
          <w:u w:val="single"/>
        </w:rPr>
        <w:t>-</w:t>
      </w:r>
      <w:r>
        <w:rPr>
          <w:rFonts w:ascii="HGSｺﾞｼｯｸM" w:eastAsia="HGSｺﾞｼｯｸM"/>
          <w:u w:val="single"/>
        </w:rPr>
        <w:t xml:space="preserve">　</w:t>
      </w:r>
      <w:r w:rsidR="00676528">
        <w:rPr>
          <w:rFonts w:ascii="HGSｺﾞｼｯｸM" w:eastAsia="HGSｺﾞｼｯｸM" w:hint="eastAsia"/>
          <w:u w:val="single"/>
        </w:rPr>
        <w:t xml:space="preserve">    </w:t>
      </w:r>
      <w:r>
        <w:rPr>
          <w:rFonts w:ascii="HGSｺﾞｼｯｸM" w:eastAsia="HGSｺﾞｼｯｸM"/>
          <w:u w:val="single"/>
        </w:rPr>
        <w:t xml:space="preserve">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676528">
        <w:rPr>
          <w:rFonts w:ascii="HGSｺﾞｼｯｸM" w:eastAsia="HGSｺﾞｼｯｸM" w:hint="eastAsia"/>
          <w:u w:val="single"/>
        </w:rPr>
        <w:t xml:space="preserve">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E139F7">
        <w:rPr>
          <w:rFonts w:ascii="HGSｺﾞｼｯｸM" w:eastAsia="HGSｺﾞｼｯｸM" w:hint="eastAsia"/>
          <w:u w:val="single"/>
        </w:rPr>
        <w:t>60</w:t>
      </w:r>
      <w:bookmarkStart w:id="0" w:name="_GoBack"/>
      <w:bookmarkEnd w:id="0"/>
      <w:r w:rsidR="00C53CA8" w:rsidRPr="00C53CA8">
        <w:rPr>
          <w:rFonts w:ascii="HGSｺﾞｼｯｸM" w:eastAsia="HGSｺﾞｼｯｸM"/>
          <w:u w:val="single"/>
        </w:rPr>
        <w:t>.</w:t>
      </w:r>
      <w:r w:rsidR="00676528">
        <w:rPr>
          <w:rFonts w:ascii="HGSｺﾞｼｯｸM" w:eastAsia="HGSｺﾞｼｯｸM"/>
          <w:u w:val="single"/>
        </w:rPr>
        <w:t xml:space="preserve"> </w:t>
      </w:r>
      <w:r w:rsidR="00C53CA8" w:rsidRPr="00C53CA8">
        <w:rPr>
          <w:rFonts w:ascii="HGSｺﾞｼｯｸM" w:eastAsia="HGSｺﾞｼｯｸM"/>
          <w:u w:val="single"/>
        </w:rPr>
        <w:t>抗PD-1(キイトルーダ6W)</w:t>
      </w:r>
      <w:r w:rsidR="00676528">
        <w:rPr>
          <w:rFonts w:ascii="HGSｺﾞｼｯｸM" w:eastAsia="HGSｺﾞｼｯｸM"/>
          <w:u w:val="single"/>
        </w:rPr>
        <w:t xml:space="preserve"> </w:t>
      </w:r>
      <w:r w:rsidR="000A2342">
        <w:rPr>
          <w:rFonts w:ascii="HGSｺﾞｼｯｸM" w:eastAsia="HGSｺﾞｼｯｸM" w:hint="eastAsia"/>
          <w:u w:val="single"/>
        </w:rPr>
        <w:t xml:space="preserve">　</w:t>
      </w:r>
      <w:r w:rsidR="00676528">
        <w:rPr>
          <w:rFonts w:ascii="HGSｺﾞｼｯｸM" w:eastAsia="HGSｺﾞｼｯｸM"/>
          <w:u w:val="single"/>
        </w:rPr>
        <w:t xml:space="preserve">  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  <w:r w:rsidR="00C53CA8">
        <w:rPr>
          <w:rFonts w:ascii="HGSｺﾞｼｯｸM" w:eastAsia="HGSｺﾞｼｯｸM"/>
          <w:u w:val="single"/>
        </w:rPr>
        <w:t>42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192246">
        <w:rPr>
          <w:rFonts w:ascii="HGSｺﾞｼｯｸM" w:eastAsia="HGSｺﾞｼｯｸM" w:hint="eastAsia"/>
          <w:u w:val="single"/>
        </w:rPr>
        <w:t xml:space="preserve"> </w:t>
      </w:r>
      <w:r w:rsidR="00192246">
        <w:rPr>
          <w:rFonts w:ascii="HGSｺﾞｼｯｸM" w:eastAsia="HGSｺﾞｼｯｸM"/>
          <w:u w:val="single"/>
        </w:rPr>
        <w:t xml:space="preserve"> </w:t>
      </w:r>
      <w:r w:rsidRPr="00A94876">
        <w:rPr>
          <w:rFonts w:ascii="HGSｺﾞｼｯｸM" w:eastAsia="HGSｺﾞｼｯｸM" w:hint="eastAsia"/>
          <w:u w:val="single"/>
        </w:rPr>
        <w:t xml:space="preserve">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676528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1150620</wp:posOffset>
                </wp:positionH>
                <wp:positionV relativeFrom="paragraph">
                  <wp:posOffset>7620</wp:posOffset>
                </wp:positionV>
                <wp:extent cx="4531995" cy="38163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38163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F3008F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F3008F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用いて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0.6pt;margin-top:.6pt;width:356.85pt;height:30.0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" o:allowincell="f" filled="f" stroked="f" strokeweight="1.25pt">
                <v:textbox inset=",7.2pt,,7.2pt">
                  <w:txbxContent>
                    <w:p w:rsidR="004636F0" w:rsidRPr="004636F0" w:rsidRDefault="00F3008F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F3008F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用いて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A2342"/>
    <w:rsid w:val="00192246"/>
    <w:rsid w:val="003B3A79"/>
    <w:rsid w:val="00400C8D"/>
    <w:rsid w:val="00427871"/>
    <w:rsid w:val="004317B7"/>
    <w:rsid w:val="004636F0"/>
    <w:rsid w:val="00676528"/>
    <w:rsid w:val="007065F7"/>
    <w:rsid w:val="008E4F08"/>
    <w:rsid w:val="00A94876"/>
    <w:rsid w:val="00BD103A"/>
    <w:rsid w:val="00C53CA8"/>
    <w:rsid w:val="00D74767"/>
    <w:rsid w:val="00E139F7"/>
    <w:rsid w:val="00F01131"/>
    <w:rsid w:val="00F3008F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80F6E23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HXD10287</cp:lastModifiedBy>
  <cp:revision>13</cp:revision>
  <dcterms:created xsi:type="dcterms:W3CDTF">2021-12-22T09:09:00Z</dcterms:created>
  <dcterms:modified xsi:type="dcterms:W3CDTF">2023-09-28T09:50:00Z</dcterms:modified>
</cp:coreProperties>
</file>